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bidi w:val="0"/>
      </w:pPr>
      <w:r>
        <w:drawing>
          <wp:anchor distT="0" distB="0" distL="0" distR="0" simplePos="0" relativeHeight="251659264" behindDoc="0" locked="0" layoutInCell="1" allowOverlap="1">
            <wp:simplePos x="0" y="0"/>
            <wp:positionH relativeFrom="margin">
              <wp:posOffset>2527440</wp:posOffset>
            </wp:positionH>
            <wp:positionV relativeFrom="page">
              <wp:posOffset>185974</wp:posOffset>
            </wp:positionV>
            <wp:extent cx="1333219" cy="999652"/>
            <wp:effectExtent l="0" t="0" r="0" b="0"/>
            <wp:wrapSquare wrapText="bothSides" distL="0" distR="0" distT="0" distB="0"/>
            <wp:docPr id="1073741825" name="officeArt object" descr="svensenpresslogogreen.jpg"/>
            <wp:cNvGraphicFramePr/>
            <a:graphic xmlns:a="http://schemas.openxmlformats.org/drawingml/2006/main">
              <a:graphicData uri="http://schemas.openxmlformats.org/drawingml/2006/picture">
                <pic:pic xmlns:pic="http://schemas.openxmlformats.org/drawingml/2006/picture">
                  <pic:nvPicPr>
                    <pic:cNvPr id="1073741825" name="svensenpresslogogreen.jpg" descr="svensenpresslogogreen.jpg"/>
                    <pic:cNvPicPr>
                      <a:picLocks noChangeAspect="1"/>
                    </pic:cNvPicPr>
                  </pic:nvPicPr>
                  <pic:blipFill>
                    <a:blip r:embed="rId4">
                      <a:extLst/>
                    </a:blip>
                    <a:stretch>
                      <a:fillRect/>
                    </a:stretch>
                  </pic:blipFill>
                  <pic:spPr>
                    <a:xfrm>
                      <a:off x="0" y="0"/>
                      <a:ext cx="1333219" cy="999652"/>
                    </a:xfrm>
                    <a:prstGeom prst="rect">
                      <a:avLst/>
                    </a:prstGeom>
                    <a:ln w="12700" cap="flat">
                      <a:noFill/>
                      <a:miter lim="400000"/>
                    </a:ln>
                    <a:effectLst/>
                  </pic:spPr>
                </pic:pic>
              </a:graphicData>
            </a:graphic>
          </wp:anchor>
        </w:drawing>
      </w:r>
    </w:p>
    <w:p>
      <w:pPr>
        <w:pStyle w:val="Body"/>
        <w:bidi w:val="0"/>
      </w:pPr>
    </w:p>
    <w:p>
      <w:pPr>
        <w:pStyle w:val="Default"/>
        <w:bidi w:val="0"/>
        <w:ind w:left="0" w:right="0" w:firstLine="0"/>
        <w:jc w:val="center"/>
        <w:rPr>
          <w:rFonts w:ascii="Luminari" w:hAnsi="Luminari"/>
          <w:sz w:val="24"/>
          <w:szCs w:val="24"/>
          <w:u w:color="000000"/>
          <w:rtl w:val="0"/>
          <w:lang w:val="en-US"/>
        </w:rPr>
      </w:pPr>
    </w:p>
    <w:p>
      <w:pPr>
        <w:pStyle w:val="Default"/>
        <w:bidi w:val="0"/>
        <w:ind w:left="0" w:right="0" w:firstLine="0"/>
        <w:jc w:val="center"/>
        <w:rPr>
          <w:rFonts w:ascii="Luminari" w:cs="Luminari" w:hAnsi="Luminari" w:eastAsia="Luminari"/>
          <w:sz w:val="28"/>
          <w:szCs w:val="28"/>
          <w:u w:color="000000"/>
          <w:rtl w:val="0"/>
          <w:lang w:val="en-US"/>
        </w:rPr>
      </w:pPr>
      <w:r>
        <w:rPr>
          <w:rFonts w:ascii="Luminari" w:hAnsi="Luminari"/>
          <w:sz w:val="28"/>
          <w:szCs w:val="28"/>
          <w:u w:color="000000"/>
          <w:rtl w:val="0"/>
          <w:lang w:val="en-US"/>
        </w:rPr>
        <w:t>Svensen Pioneer Press</w:t>
      </w:r>
    </w:p>
    <w:p>
      <w:pPr>
        <w:pStyle w:val="Default"/>
        <w:bidi w:val="0"/>
        <w:ind w:left="0" w:right="0" w:firstLine="0"/>
        <w:jc w:val="center"/>
        <w:rPr>
          <w:rFonts w:ascii="Times New Roman" w:cs="Times New Roman" w:hAnsi="Times New Roman" w:eastAsia="Times New Roman"/>
          <w:b w:val="1"/>
          <w:bCs w:val="1"/>
          <w:sz w:val="20"/>
          <w:szCs w:val="20"/>
          <w:u w:color="000000"/>
          <w:rtl w:val="0"/>
          <w:lang w:val="en-US"/>
        </w:rPr>
      </w:pPr>
      <w:r>
        <w:rPr>
          <w:rFonts w:ascii="Times New Roman" w:hAnsi="Times New Roman"/>
          <w:b w:val="1"/>
          <w:bCs w:val="1"/>
          <w:sz w:val="20"/>
          <w:szCs w:val="20"/>
          <w:u w:color="000000"/>
          <w:rtl w:val="0"/>
          <w:lang w:val="en-US"/>
        </w:rPr>
        <w:t xml:space="preserve">An Independent Oregon Press </w:t>
      </w:r>
    </w:p>
    <w:p>
      <w:pPr>
        <w:pStyle w:val="Default"/>
        <w:bidi w:val="0"/>
        <w:ind w:left="0" w:right="0" w:firstLine="0"/>
        <w:jc w:val="center"/>
        <w:rPr>
          <w:rFonts w:ascii="Times New Roman" w:cs="Times New Roman" w:hAnsi="Times New Roman" w:eastAsia="Times New Roman"/>
          <w:sz w:val="20"/>
          <w:szCs w:val="20"/>
          <w:u w:color="000000"/>
          <w:rtl w:val="0"/>
          <w:lang w:val="en-US"/>
        </w:rPr>
      </w:pPr>
      <w:r>
        <w:rPr>
          <w:rFonts w:ascii="Times New Roman" w:hAnsi="Times New Roman"/>
          <w:sz w:val="20"/>
          <w:szCs w:val="20"/>
          <w:u w:color="000000"/>
          <w:rtl w:val="0"/>
          <w:lang w:val="en-US"/>
        </w:rPr>
        <w:t>1325 Grand Ave.</w:t>
      </w:r>
      <w:r>
        <w:rPr>
          <w:rFonts w:ascii="Times New Roman" w:hAnsi="Times New Roman"/>
          <w:sz w:val="20"/>
          <w:szCs w:val="20"/>
          <w:u w:color="000000"/>
          <w:rtl w:val="0"/>
          <w:lang w:val="en-US"/>
        </w:rPr>
        <w:t xml:space="preserve">/ Astoria, OR 97103 / </w:t>
      </w:r>
      <w:r>
        <w:rPr>
          <w:rStyle w:val="Hyperlink.0"/>
          <w:rFonts w:ascii="Times New Roman" w:cs="Times New Roman" w:hAnsi="Times New Roman" w:eastAsia="Times New Roman"/>
          <w:color w:val="0000ff"/>
          <w:sz w:val="24"/>
          <w:szCs w:val="24"/>
          <w:u w:color="0000ff"/>
          <w:rtl w:val="0"/>
          <w:lang w:val="en-US"/>
        </w:rPr>
        <w:fldChar w:fldCharType="begin" w:fldLock="0"/>
      </w:r>
      <w:r>
        <w:rPr>
          <w:rStyle w:val="Hyperlink.0"/>
          <w:rFonts w:ascii="Times New Roman" w:cs="Times New Roman" w:hAnsi="Times New Roman" w:eastAsia="Times New Roman"/>
          <w:color w:val="0000ff"/>
          <w:sz w:val="24"/>
          <w:szCs w:val="24"/>
          <w:u w:color="0000ff"/>
          <w:rtl w:val="0"/>
          <w:lang w:val="en-US"/>
        </w:rPr>
        <w:instrText xml:space="preserve"> HYPERLINK "http://www.neilhummasti.com"</w:instrText>
      </w:r>
      <w:r>
        <w:rPr>
          <w:rStyle w:val="Hyperlink.0"/>
          <w:rFonts w:ascii="Times New Roman" w:cs="Times New Roman" w:hAnsi="Times New Roman" w:eastAsia="Times New Roman"/>
          <w:color w:val="0000ff"/>
          <w:sz w:val="24"/>
          <w:szCs w:val="24"/>
          <w:u w:color="0000ff"/>
          <w:rtl w:val="0"/>
          <w:lang w:val="en-US"/>
        </w:rPr>
        <w:fldChar w:fldCharType="separate" w:fldLock="0"/>
      </w:r>
      <w:r>
        <w:rPr>
          <w:rStyle w:val="Hyperlink.0"/>
          <w:rFonts w:ascii="Times New Roman" w:hAnsi="Times New Roman"/>
          <w:color w:val="0000ff"/>
          <w:sz w:val="24"/>
          <w:szCs w:val="24"/>
          <w:u w:color="0000ff"/>
          <w:rtl w:val="0"/>
          <w:lang w:val="en-US"/>
        </w:rPr>
        <w:t>www.neilhummasti.com</w:t>
      </w:r>
      <w:r>
        <w:rPr>
          <w:rFonts w:ascii="Times New Roman" w:cs="Times New Roman" w:hAnsi="Times New Roman" w:eastAsia="Times New Roman"/>
          <w:sz w:val="24"/>
          <w:szCs w:val="24"/>
          <w:u w:color="000000"/>
          <w:rtl w:val="0"/>
          <w:lang w:val="en-US"/>
        </w:rPr>
        <w:fldChar w:fldCharType="end" w:fldLock="0"/>
      </w:r>
    </w:p>
    <w:p>
      <w:pPr>
        <w:pStyle w:val="Default"/>
        <w:bidi w:val="0"/>
        <w:ind w:left="0" w:right="0" w:firstLine="0"/>
        <w:jc w:val="center"/>
        <w:rPr>
          <w:rFonts w:ascii="Times New Roman" w:cs="Times New Roman" w:hAnsi="Times New Roman" w:eastAsia="Times New Roman"/>
          <w:color w:val="000000"/>
          <w:sz w:val="20"/>
          <w:szCs w:val="20"/>
          <w:u w:color="000000"/>
          <w:rtl w:val="0"/>
          <w:lang w:val="en-US"/>
        </w:rPr>
      </w:pPr>
      <w:r>
        <w:rPr>
          <w:rFonts w:ascii="Times New Roman" w:hAnsi="Times New Roman"/>
          <w:sz w:val="20"/>
          <w:szCs w:val="20"/>
          <w:u w:color="000000"/>
          <w:rtl w:val="0"/>
          <w:lang w:val="en-US"/>
        </w:rPr>
        <w:t>503-325-6301 * amhummasti@yahoo.com</w:t>
      </w:r>
    </w:p>
    <w:p>
      <w:pPr>
        <w:pStyle w:val="Default"/>
        <w:bidi w:val="0"/>
        <w:ind w:left="0" w:right="0" w:firstLine="0"/>
        <w:jc w:val="center"/>
        <w:rPr>
          <w:rFonts w:ascii="Times New Roman" w:cs="Times New Roman" w:hAnsi="Times New Roman" w:eastAsia="Times New Roman"/>
          <w:color w:val="000000"/>
          <w:sz w:val="20"/>
          <w:szCs w:val="20"/>
          <w:u w:color="000000"/>
          <w:rtl w:val="0"/>
          <w:lang w:val="en-US"/>
        </w:rPr>
      </w:pPr>
      <w:r>
        <w:rPr>
          <w:rFonts w:ascii="Times New Roman" w:hAnsi="Times New Roman"/>
          <w:sz w:val="20"/>
          <w:szCs w:val="20"/>
          <w:u w:color="000000"/>
          <w:rtl w:val="0"/>
          <w:lang w:val="en-US"/>
        </w:rPr>
        <w:t>___________________________________________________________________________________</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Times New Roman" w:cs="Times New Roman" w:hAnsi="Times New Roman" w:eastAsia="Times New Roman"/>
          <w:color w:val="000000"/>
          <w:kern w:val="1"/>
          <w:sz w:val="20"/>
          <w:szCs w:val="20"/>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b w:val="1"/>
          <w:bCs w:val="1"/>
          <w:kern w:val="1"/>
          <w:u w:color="000000"/>
          <w:rtl w:val="0"/>
          <w:lang w:val="en-US"/>
        </w:rPr>
      </w:pPr>
      <w:r>
        <w:rPr>
          <w:rFonts w:ascii="Georgia" w:cs="Georgia" w:hAnsi="Georgia" w:eastAsia="Georgia"/>
          <w:kern w:val="1"/>
          <w:u w:color="000000"/>
          <w:rtl w:val="0"/>
          <w:lang w:val="en-US"/>
        </w:rPr>
        <w:tab/>
      </w:r>
      <w:r>
        <w:rPr>
          <w:rFonts w:ascii="Georgia" w:hAnsi="Georgia"/>
          <w:kern w:val="1"/>
          <w:u w:color="000000"/>
          <w:rtl w:val="0"/>
          <w:lang w:val="en-US"/>
        </w:rPr>
        <w:t xml:space="preserve">Svensen Pioneer Press presents a unique Oregon publishing project: </w:t>
      </w:r>
      <w:r>
        <w:rPr>
          <w:rFonts w:ascii="Georgia" w:hAnsi="Georgia"/>
          <w:b w:val="1"/>
          <w:bCs w:val="1"/>
          <w:i w:val="1"/>
          <w:iCs w:val="1"/>
          <w:kern w:val="1"/>
          <w:u w:color="000000"/>
          <w:rtl w:val="0"/>
          <w:lang w:val="en-US"/>
        </w:rPr>
        <w:t>Afraid of Goosequills: The Wit and Wisdom of Neil Hummasti</w:t>
      </w:r>
      <w:r>
        <w:rPr>
          <w:rFonts w:ascii="Georgia" w:hAnsi="Georgia"/>
          <w:b w:val="1"/>
          <w:bCs w:val="1"/>
          <w:kern w:val="1"/>
          <w:u w:color="000000"/>
          <w:rtl w:val="0"/>
          <w:lang w:val="en-US"/>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kern w:val="1"/>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kern w:val="1"/>
          <w:u w:color="000000"/>
          <w:rtl w:val="0"/>
          <w:lang w:val="en-US"/>
        </w:rPr>
      </w:pPr>
      <w:r>
        <w:rPr>
          <w:rFonts w:ascii="Georgia" w:cs="Georgia" w:hAnsi="Georgia" w:eastAsia="Georgia"/>
          <w:kern w:val="1"/>
          <w:u w:color="000000"/>
          <w:rtl w:val="0"/>
          <w:lang w:val="en-US"/>
        </w:rPr>
        <w:tab/>
      </w:r>
      <w:r>
        <w:rPr>
          <w:rFonts w:ascii="Georgia" w:hAnsi="Georgia"/>
          <w:kern w:val="1"/>
          <w:u w:color="000000"/>
          <w:rtl w:val="0"/>
          <w:lang w:val="en-US"/>
        </w:rPr>
        <w:t>In 2011, Astoria resident Neil Hummasti died from cancer. He left behind over half a million words of unpublished writing, perhaps the greatest trove of its kind in Oregon literary history. Arnie Hummasti, Neil's brother, established Svensen Pioneer Press to publish phase one of Neil's writing, which includes two 90,000-word novels, (</w:t>
      </w:r>
      <w:r>
        <w:rPr>
          <w:rFonts w:ascii="Georgia" w:hAnsi="Georgia"/>
          <w:b w:val="1"/>
          <w:bCs w:val="1"/>
          <w:i w:val="1"/>
          <w:iCs w:val="1"/>
          <w:kern w:val="1"/>
          <w:u w:color="000000"/>
          <w:rtl w:val="0"/>
          <w:lang w:val="en-US"/>
        </w:rPr>
        <w:t>I See London, I See France...</w:t>
      </w:r>
      <w:r>
        <w:rPr>
          <w:rFonts w:ascii="Georgia" w:hAnsi="Georgia"/>
          <w:i w:val="1"/>
          <w:iCs w:val="1"/>
          <w:kern w:val="1"/>
          <w:u w:color="000000"/>
          <w:rtl w:val="0"/>
          <w:lang w:val="en-US"/>
        </w:rPr>
        <w:t xml:space="preserve"> </w:t>
      </w:r>
      <w:r>
        <w:rPr>
          <w:rFonts w:ascii="Georgia" w:hAnsi="Georgia"/>
          <w:kern w:val="1"/>
          <w:u w:color="000000"/>
          <w:rtl w:val="0"/>
          <w:lang w:val="en-US"/>
        </w:rPr>
        <w:t>and</w:t>
      </w:r>
      <w:r>
        <w:rPr>
          <w:rFonts w:ascii="Georgia" w:hAnsi="Georgia"/>
          <w:i w:val="1"/>
          <w:iCs w:val="1"/>
          <w:kern w:val="1"/>
          <w:u w:color="000000"/>
          <w:rtl w:val="0"/>
          <w:lang w:val="en-US"/>
        </w:rPr>
        <w:t xml:space="preserve"> </w:t>
      </w:r>
      <w:r>
        <w:rPr>
          <w:rFonts w:ascii="Georgia" w:hAnsi="Georgia"/>
          <w:b w:val="1"/>
          <w:bCs w:val="1"/>
          <w:i w:val="1"/>
          <w:iCs w:val="1"/>
          <w:kern w:val="1"/>
          <w:u w:color="000000"/>
          <w:rtl w:val="0"/>
          <w:lang w:val="en-US"/>
        </w:rPr>
        <w:t>Forty Ways to Square a Circle</w:t>
      </w:r>
      <w:r>
        <w:rPr>
          <w:rFonts w:ascii="Georgia" w:hAnsi="Georgia"/>
          <w:i w:val="1"/>
          <w:iCs w:val="1"/>
          <w:kern w:val="1"/>
          <w:u w:color="000000"/>
          <w:rtl w:val="0"/>
          <w:lang w:val="en-US"/>
        </w:rPr>
        <w:t xml:space="preserve">) </w:t>
      </w:r>
      <w:r>
        <w:rPr>
          <w:rFonts w:ascii="Georgia" w:hAnsi="Georgia"/>
          <w:kern w:val="1"/>
          <w:u w:color="000000"/>
          <w:rtl w:val="0"/>
          <w:lang w:val="en-US"/>
        </w:rPr>
        <w:t>and a collection of seven short stories. Phase two will feature three works of theology.</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kern w:val="1"/>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kern w:val="1"/>
          <w:u w:color="000000"/>
          <w:rtl w:val="0"/>
          <w:lang w:val="en-US"/>
        </w:rPr>
      </w:pPr>
      <w:r>
        <w:rPr>
          <w:rFonts w:ascii="Georgia" w:cs="Georgia" w:hAnsi="Georgia" w:eastAsia="Georgia"/>
          <w:kern w:val="1"/>
          <w:u w:color="000000"/>
          <w:rtl w:val="0"/>
          <w:lang w:val="en-US"/>
        </w:rPr>
        <w:tab/>
      </w:r>
      <w:r>
        <w:rPr>
          <w:rFonts w:ascii="Georgia" w:hAnsi="Georgia" w:hint="default"/>
          <w:kern w:val="1"/>
          <w:u w:color="000000"/>
          <w:rtl w:val="0"/>
          <w:lang w:val="en-US"/>
        </w:rPr>
        <w:t>“</w:t>
      </w:r>
      <w:r>
        <w:rPr>
          <w:rFonts w:ascii="Georgia" w:hAnsi="Georgia"/>
          <w:kern w:val="1"/>
          <w:u w:color="000000"/>
          <w:rtl w:val="0"/>
          <w:lang w:val="en-US"/>
        </w:rPr>
        <w:t>I believe my brother was a gifted writer, worthy of broad exposure,</w:t>
      </w:r>
      <w:r>
        <w:rPr>
          <w:rFonts w:ascii="Georgia" w:hAnsi="Georgia" w:hint="default"/>
          <w:kern w:val="1"/>
          <w:u w:color="000000"/>
          <w:rtl w:val="0"/>
          <w:lang w:val="en-US"/>
        </w:rPr>
        <w:t xml:space="preserve">” </w:t>
      </w:r>
      <w:r>
        <w:rPr>
          <w:rFonts w:ascii="Georgia" w:hAnsi="Georgia"/>
          <w:kern w:val="1"/>
          <w:u w:color="000000"/>
          <w:rtl w:val="0"/>
          <w:lang w:val="en-US"/>
        </w:rPr>
        <w:t xml:space="preserve">said Arnie Hummasti. </w:t>
      </w:r>
      <w:r>
        <w:rPr>
          <w:rFonts w:ascii="Georgia" w:hAnsi="Georgia" w:hint="default"/>
          <w:kern w:val="1"/>
          <w:u w:color="000000"/>
          <w:rtl w:val="0"/>
          <w:lang w:val="en-US"/>
        </w:rPr>
        <w:t>“</w:t>
      </w:r>
      <w:r>
        <w:rPr>
          <w:rFonts w:ascii="Georgia" w:hAnsi="Georgia"/>
          <w:kern w:val="1"/>
          <w:u w:color="000000"/>
          <w:rtl w:val="0"/>
          <w:lang w:val="en-US"/>
        </w:rPr>
        <w:t>My hope is to complete, in some measure, what he was unable to: to share his literary gifts with a wider audience. Several of his short stories were published in magazines and literary reviews and he came very close to having one of the novels published by a major publishing house.</w:t>
      </w:r>
      <w:r>
        <w:rPr>
          <w:rFonts w:ascii="Georgia" w:hAnsi="Georgia" w:hint="default"/>
          <w:kern w:val="1"/>
          <w:u w:color="000000"/>
          <w:rtl w:val="0"/>
          <w:lang w:val="en-US"/>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kern w:val="1"/>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kern w:val="1"/>
          <w:u w:color="000000"/>
          <w:rtl w:val="0"/>
          <w:lang w:val="en-US"/>
        </w:rPr>
      </w:pPr>
      <w:r>
        <w:rPr>
          <w:rFonts w:ascii="Georgia" w:cs="Georgia" w:hAnsi="Georgia" w:eastAsia="Georgia"/>
          <w:kern w:val="1"/>
          <w:u w:color="000000"/>
          <w:rtl w:val="0"/>
          <w:lang w:val="en-US"/>
        </w:rPr>
        <w:tab/>
      </w:r>
      <w:r>
        <w:rPr>
          <w:rFonts w:ascii="Georgia" w:hAnsi="Georgia"/>
          <w:kern w:val="1"/>
          <w:u w:color="000000"/>
          <w:rtl w:val="0"/>
          <w:lang w:val="en-US"/>
        </w:rPr>
        <w:t xml:space="preserve">Neil Hummasti was born in Astoria, Oregon in 1949 and grew up on a family farm in Svensen, near Astoria.  He went to a country school where he was a good student and a star baseball player. At Portland State University he developed an interest in literature and writing. He graduated with honors with degrees in history and English.  He became a high school language arts teacher working primarily with </w:t>
      </w:r>
      <w:r>
        <w:rPr>
          <w:rFonts w:ascii="Georgia" w:hAnsi="Georgia"/>
          <w:kern w:val="1"/>
          <w:u w:color="000000"/>
          <w:rtl w:val="0"/>
          <w:lang w:val="en-US"/>
        </w:rPr>
        <w:t xml:space="preserve">older </w:t>
      </w:r>
      <w:r>
        <w:rPr>
          <w:rFonts w:ascii="Georgia" w:hAnsi="Georgia"/>
          <w:kern w:val="1"/>
          <w:u w:color="000000"/>
          <w:rtl w:val="0"/>
          <w:lang w:val="en-US"/>
        </w:rPr>
        <w:t xml:space="preserve">students in college prep classes. He taught for 25 years in Oregon public schools and received a number of honors and awards.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kern w:val="1"/>
          <w:u w:color="000000"/>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kern w:val="1"/>
          <w:u w:color="000000"/>
          <w:rtl w:val="0"/>
          <w:lang w:val="en-US"/>
        </w:rPr>
      </w:pPr>
      <w:r>
        <w:rPr>
          <w:rFonts w:ascii="Georgia" w:cs="Georgia" w:hAnsi="Georgia" w:eastAsia="Georgia"/>
          <w:kern w:val="1"/>
          <w:u w:color="000000"/>
          <w:rtl w:val="0"/>
          <w:lang w:val="en-US"/>
        </w:rPr>
        <w:tab/>
      </w:r>
      <w:r>
        <w:rPr>
          <w:rFonts w:ascii="Georgia" w:hAnsi="Georgia" w:hint="default"/>
          <w:kern w:val="1"/>
          <w:u w:color="000000"/>
          <w:rtl w:val="0"/>
          <w:lang w:val="en-US"/>
        </w:rPr>
        <w:t>“</w:t>
      </w:r>
      <w:r>
        <w:rPr>
          <w:rFonts w:ascii="Georgia" w:hAnsi="Georgia"/>
          <w:kern w:val="1"/>
          <w:u w:color="000000"/>
          <w:rtl w:val="0"/>
          <w:lang w:val="en-US"/>
        </w:rPr>
        <w:t>My brother was a Renaissance man,</w:t>
      </w:r>
      <w:r>
        <w:rPr>
          <w:rFonts w:ascii="Georgia" w:hAnsi="Georgia" w:hint="default"/>
          <w:kern w:val="1"/>
          <w:u w:color="000000"/>
          <w:rtl w:val="0"/>
          <w:lang w:val="en-US"/>
        </w:rPr>
        <w:t xml:space="preserve">” </w:t>
      </w:r>
      <w:r>
        <w:rPr>
          <w:rFonts w:ascii="Georgia" w:hAnsi="Georgia"/>
          <w:kern w:val="1"/>
          <w:u w:color="000000"/>
          <w:rtl w:val="0"/>
          <w:lang w:val="en-US"/>
        </w:rPr>
        <w:t xml:space="preserve">Arnie said. </w:t>
      </w:r>
      <w:r>
        <w:rPr>
          <w:rFonts w:ascii="Georgia" w:hAnsi="Georgia" w:hint="default"/>
          <w:kern w:val="1"/>
          <w:u w:color="000000"/>
          <w:rtl w:val="0"/>
          <w:lang w:val="en-US"/>
        </w:rPr>
        <w:t>“</w:t>
      </w:r>
      <w:r>
        <w:rPr>
          <w:rFonts w:ascii="Georgia" w:hAnsi="Georgia"/>
          <w:kern w:val="1"/>
          <w:u w:color="000000"/>
          <w:rtl w:val="0"/>
          <w:lang w:val="en-US"/>
        </w:rPr>
        <w:t>He was a scholar, a teacher, an athlete, a devotee of the arts, a theologian and a writer. He lost his battle with pancreatic cancer before his aspirations as a writer were fully realized. My hope is that people will take a chance, leaf through his writing, and, if they like it as much as I do, spread the word.</w:t>
      </w:r>
      <w:r>
        <w:rPr>
          <w:rFonts w:ascii="Georgia" w:hAnsi="Georgia" w:hint="default"/>
          <w:kern w:val="1"/>
          <w:u w:color="000000"/>
          <w:rtl w:val="0"/>
          <w:lang w:val="en-US"/>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Fonts w:ascii="Georgia" w:cs="Georgia" w:hAnsi="Georgia" w:eastAsia="Georgia"/>
          <w:kern w:val="1"/>
          <w:u w:color="000000"/>
          <w:rtl w:val="0"/>
          <w:lang w:val="en-US"/>
        </w:rPr>
      </w:pPr>
    </w:p>
    <w:p>
      <w:pPr>
        <w:keepNext w:val="0"/>
        <w:keepLines w:val="0"/>
        <w:pageBreakBefore w:val="0"/>
        <w:widowControl w:val="1"/>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0"/>
        <w:bidi w:val="0"/>
        <w:spacing w:before="0" w:after="0" w:line="100" w:lineRule="atLeast"/>
        <w:ind w:left="0" w:right="0" w:firstLine="0"/>
        <w:jc w:val="left"/>
        <w:outlineLvl w:val="9"/>
        <w:rPr>
          <w:rFonts w:ascii="Georgia" w:cs="Georgia" w:hAnsi="Georgia" w:eastAsia="Georgia"/>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pPr>
      <w:r>
        <w:rPr>
          <w:rFonts w:ascii="Georgia" w:cs="Georgia" w:hAnsi="Georgia" w:eastAsia="Georgia"/>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ab/>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 xml:space="preserve">In </w:t>
      </w:r>
      <w:r>
        <w:rPr>
          <w:rFonts w:ascii="Georgia" w:cs="Arial Unicode MS" w:hAnsi="Georgia" w:eastAsia="Arial Unicode MS"/>
          <w:b w:val="1"/>
          <w:bCs w:val="1"/>
          <w:i w:val="1"/>
          <w:iCs w:val="1"/>
          <w:caps w:val="0"/>
          <w:smallCaps w:val="0"/>
          <w:strike w:val="0"/>
          <w:dstrike w:val="0"/>
          <w:outline w:val="0"/>
          <w:color w:val="000000"/>
          <w:spacing w:val="0"/>
          <w:kern w:val="1"/>
          <w:position w:val="0"/>
          <w:sz w:val="22"/>
          <w:szCs w:val="22"/>
          <w:u w:val="none" w:color="000000"/>
          <w:vertAlign w:val="baseline"/>
          <w:rtl w:val="0"/>
          <w:lang w:val="en-US"/>
        </w:rPr>
        <w:t>Forty Ways to Square a Circle</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 the year is 1996 and the coastal high school where Casey Merriman teaches English is about to go technology-mad and scrap the humanities. On the home front, Merriman is responsible for the care of an elderly aunt who battles a growing dementia. The two competing derangements will plunge Merriman into turbulent descent straight out of Dante and propel him toward a bizarre but redemptive climax.</w:t>
      </w:r>
    </w:p>
    <w:p>
      <w:pPr>
        <w:keepNext w:val="0"/>
        <w:keepLines w:val="0"/>
        <w:pageBreakBefore w:val="0"/>
        <w:widowControl w:val="1"/>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0"/>
        <w:bidi w:val="0"/>
        <w:spacing w:before="0" w:after="0" w:line="100" w:lineRule="atLeast"/>
        <w:ind w:left="0" w:right="0" w:firstLine="0"/>
        <w:jc w:val="left"/>
        <w:outlineLvl w:val="9"/>
        <w:rPr>
          <w:rFonts w:ascii="Georgia" w:cs="Georgia" w:hAnsi="Georgia" w:eastAsia="Georgia"/>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pPr>
    </w:p>
    <w:p>
      <w:pPr>
        <w:keepNext w:val="0"/>
        <w:keepLines w:val="0"/>
        <w:pageBreakBefore w:val="0"/>
        <w:widowControl w:val="1"/>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0"/>
        <w:bidi w:val="0"/>
        <w:spacing w:before="0" w:after="0" w:line="100" w:lineRule="atLeast"/>
        <w:ind w:left="0" w:right="0" w:firstLine="0"/>
        <w:jc w:val="left"/>
        <w:outlineLvl w:val="9"/>
        <w:rPr>
          <w:rFonts w:ascii="Georgia" w:cs="Georgia" w:hAnsi="Georgia" w:eastAsia="Georgia"/>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pPr>
      <w:r>
        <w:rPr>
          <w:rFonts w:ascii="Georgia" w:cs="Georgia" w:hAnsi="Georgia" w:eastAsia="Georgia"/>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ab/>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 xml:space="preserve">In the comic novel </w:t>
      </w:r>
      <w:r>
        <w:rPr>
          <w:rFonts w:ascii="Georgia" w:cs="Arial Unicode MS" w:hAnsi="Georgia" w:eastAsia="Arial Unicode MS"/>
          <w:b w:val="1"/>
          <w:bCs w:val="1"/>
          <w:i w:val="1"/>
          <w:iCs w:val="1"/>
          <w:caps w:val="0"/>
          <w:smallCaps w:val="0"/>
          <w:strike w:val="0"/>
          <w:dstrike w:val="0"/>
          <w:outline w:val="0"/>
          <w:color w:val="000000"/>
          <w:spacing w:val="0"/>
          <w:kern w:val="1"/>
          <w:position w:val="0"/>
          <w:sz w:val="22"/>
          <w:szCs w:val="22"/>
          <w:u w:val="none" w:color="000000"/>
          <w:vertAlign w:val="baseline"/>
          <w:rtl w:val="0"/>
          <w:lang w:val="en-US"/>
        </w:rPr>
        <w:t>I See London, I See France...</w:t>
      </w:r>
      <w:r>
        <w:rPr>
          <w:rFonts w:ascii="Georgia" w:cs="Arial Unicode MS" w:hAnsi="Georgia" w:eastAsia="Arial Unicode MS"/>
          <w:b w:val="0"/>
          <w:bCs w:val="0"/>
          <w:i w:val="1"/>
          <w:iCs w:val="1"/>
          <w:caps w:val="0"/>
          <w:smallCaps w:val="0"/>
          <w:strike w:val="0"/>
          <w:dstrike w:val="0"/>
          <w:outline w:val="0"/>
          <w:color w:val="000000"/>
          <w:spacing w:val="0"/>
          <w:kern w:val="1"/>
          <w:position w:val="0"/>
          <w:sz w:val="22"/>
          <w:szCs w:val="22"/>
          <w:u w:val="none" w:color="000000"/>
          <w:vertAlign w:val="baseline"/>
          <w:rtl w:val="0"/>
          <w:lang w:val="en-US"/>
        </w:rPr>
        <w:t xml:space="preserve">, </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an eccentric American family</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 xml:space="preserve"> led by a precocious 12-year-old prodigy named Victor Popper </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 xml:space="preserve">takes a European vacation and the continent will never be the same. Along the way, the family becomes involved in a zany smuggling mystery that Victor must solve to save his father. </w:t>
      </w:r>
    </w:p>
    <w:p>
      <w:pPr>
        <w:keepNext w:val="0"/>
        <w:keepLines w:val="0"/>
        <w:pageBreakBefore w:val="0"/>
        <w:widowControl w:val="1"/>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0"/>
        <w:bidi w:val="0"/>
        <w:spacing w:before="0" w:after="0" w:line="100" w:lineRule="atLeast"/>
        <w:ind w:left="0" w:right="0" w:firstLine="0"/>
        <w:jc w:val="left"/>
        <w:outlineLvl w:val="9"/>
        <w:rPr>
          <w:rFonts w:ascii="Georgia" w:cs="Georgia" w:hAnsi="Georgia" w:eastAsia="Georgia"/>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pPr>
    </w:p>
    <w:p>
      <w:pPr>
        <w:keepNext w:val="0"/>
        <w:keepLines w:val="0"/>
        <w:pageBreakBefore w:val="0"/>
        <w:widowControl w:val="1"/>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0"/>
        <w:bidi w:val="0"/>
        <w:spacing w:before="0" w:after="0" w:line="100" w:lineRule="atLeast"/>
        <w:ind w:left="0" w:right="0" w:firstLine="0"/>
        <w:jc w:val="left"/>
        <w:outlineLvl w:val="9"/>
        <w:rPr>
          <w:rFonts w:ascii="Georgia" w:cs="Georgia" w:hAnsi="Georgia" w:eastAsia="Georgia"/>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pPr>
      <w:r>
        <w:rPr>
          <w:rFonts w:ascii="Georgia" w:cs="Georgia" w:hAnsi="Georgia" w:eastAsia="Georgia"/>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ab/>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 xml:space="preserve">The seven </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 xml:space="preserve">short </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stories offer readers an astonishing range of voice, characters, tone and theme. Hummasti's short fiction is often dark when reporting on the human condition, but he also wrote with hilarity and devastating wit.</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 xml:space="preserve"> </w:t>
      </w:r>
      <w:r>
        <w:rPr>
          <w:rFonts w:ascii="Georgia" w:cs="Arial Unicode MS" w:hAnsi="Georgia" w:eastAsia="Arial Unicode MS"/>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t>The Columbia River exudes a powerful, even tragic, presence in three of the stories.</w:t>
      </w:r>
    </w:p>
    <w:p>
      <w:pPr>
        <w:keepNext w:val="0"/>
        <w:keepLines w:val="0"/>
        <w:pageBreakBefore w:val="0"/>
        <w:widowControl w:val="1"/>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0"/>
        <w:bidi w:val="0"/>
        <w:spacing w:before="0" w:after="0" w:line="100" w:lineRule="atLeast"/>
        <w:ind w:left="0" w:right="0" w:firstLine="0"/>
        <w:jc w:val="left"/>
        <w:outlineLvl w:val="9"/>
        <w:rPr>
          <w:rFonts w:ascii="Georgia" w:cs="Georgia" w:hAnsi="Georgia" w:eastAsia="Georgia"/>
          <w:b w:val="0"/>
          <w:bCs w:val="0"/>
          <w:i w:val="0"/>
          <w:iCs w:val="0"/>
          <w:caps w:val="0"/>
          <w:smallCaps w:val="0"/>
          <w:strike w:val="0"/>
          <w:dstrike w:val="0"/>
          <w:outline w:val="0"/>
          <w:color w:val="000000"/>
          <w:spacing w:val="0"/>
          <w:kern w:val="1"/>
          <w:position w:val="0"/>
          <w:sz w:val="22"/>
          <w:szCs w:val="22"/>
          <w:u w:val="none" w:color="000000"/>
          <w:vertAlign w:val="baseline"/>
          <w:rtl w:val="0"/>
          <w:lang w:val="en-US"/>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uppressAutoHyphens w:val="1"/>
        <w:bidi w:val="0"/>
        <w:ind w:left="0" w:right="0" w:firstLine="0"/>
        <w:jc w:val="left"/>
        <w:rPr>
          <w:rtl w:val="0"/>
        </w:rPr>
      </w:pPr>
      <w:r>
        <w:rPr>
          <w:rFonts w:ascii="Georgia" w:cs="Georgia" w:hAnsi="Georgia" w:eastAsia="Georgia"/>
          <w:kern w:val="1"/>
          <w:u w:color="000000"/>
          <w:rtl w:val="0"/>
        </w:rPr>
        <w:tab/>
      </w:r>
      <w:r>
        <w:rPr>
          <w:rFonts w:ascii="Georgia" w:hAnsi="Georgia"/>
          <w:b w:val="1"/>
          <w:bCs w:val="1"/>
          <w:i w:val="1"/>
          <w:iCs w:val="1"/>
          <w:kern w:val="1"/>
          <w:u w:color="000000"/>
          <w:rtl w:val="0"/>
          <w:lang w:val="en-US"/>
        </w:rPr>
        <w:t>I See London, I See France...</w:t>
      </w:r>
      <w:r>
        <w:rPr>
          <w:rFonts w:ascii="Georgia" w:hAnsi="Georgia"/>
          <w:kern w:val="1"/>
          <w:u w:color="000000"/>
          <w:rtl w:val="0"/>
          <w:lang w:val="en-US"/>
        </w:rPr>
        <w:t>and</w:t>
      </w:r>
      <w:r>
        <w:rPr>
          <w:rFonts w:ascii="Georgia" w:hAnsi="Georgia"/>
          <w:i w:val="1"/>
          <w:iCs w:val="1"/>
          <w:kern w:val="1"/>
          <w:u w:color="000000"/>
          <w:rtl w:val="0"/>
          <w:lang w:val="en-US"/>
        </w:rPr>
        <w:t xml:space="preserve"> </w:t>
      </w:r>
      <w:r>
        <w:rPr>
          <w:rFonts w:ascii="Georgia" w:hAnsi="Georgia"/>
          <w:b w:val="1"/>
          <w:bCs w:val="1"/>
          <w:i w:val="1"/>
          <w:iCs w:val="1"/>
          <w:kern w:val="1"/>
          <w:u w:color="000000"/>
          <w:rtl w:val="0"/>
          <w:lang w:val="en-US"/>
        </w:rPr>
        <w:t>Forty Ways to Square a Circle</w:t>
      </w:r>
      <w:r>
        <w:rPr>
          <w:rFonts w:ascii="Georgia" w:hAnsi="Georgia"/>
          <w:i w:val="1"/>
          <w:iCs w:val="1"/>
          <w:kern w:val="1"/>
          <w:u w:color="000000"/>
          <w:rtl w:val="0"/>
          <w:lang w:val="en-US"/>
        </w:rPr>
        <w:t xml:space="preserve"> </w:t>
      </w:r>
      <w:r>
        <w:rPr>
          <w:rFonts w:ascii="Georgia" w:hAnsi="Georgia"/>
          <w:kern w:val="1"/>
          <w:u w:color="000000"/>
          <w:rtl w:val="0"/>
          <w:lang w:val="en-US"/>
        </w:rPr>
        <w:t xml:space="preserve">are available at area bookstores and </w:t>
      </w:r>
      <w:r>
        <w:rPr>
          <w:rFonts w:ascii="Georgia" w:hAnsi="Georgia"/>
          <w:kern w:val="1"/>
          <w:u w:color="000000"/>
          <w:rtl w:val="0"/>
          <w:lang w:val="en-US"/>
        </w:rPr>
        <w:t>at</w:t>
      </w:r>
      <w:r>
        <w:rPr>
          <w:rFonts w:ascii="Georgia" w:hAnsi="Georgia"/>
          <w:kern w:val="1"/>
          <w:u w:color="000000"/>
          <w:rtl w:val="0"/>
          <w:lang w:val="en-US"/>
        </w:rPr>
        <w:t xml:space="preserve"> </w:t>
      </w:r>
      <w:r>
        <w:rPr>
          <w:rStyle w:val="Hyperlink.1"/>
          <w:rFonts w:ascii="Georgia" w:cs="Georgia" w:hAnsi="Georgia" w:eastAsia="Georgia"/>
          <w:kern w:val="1"/>
          <w:u w:color="000000"/>
          <w:rtl w:val="0"/>
        </w:rPr>
        <w:fldChar w:fldCharType="begin" w:fldLock="0"/>
      </w:r>
      <w:r>
        <w:rPr>
          <w:rStyle w:val="Hyperlink.1"/>
          <w:rFonts w:ascii="Georgia" w:cs="Georgia" w:hAnsi="Georgia" w:eastAsia="Georgia"/>
          <w:kern w:val="1"/>
          <w:u w:color="000000"/>
          <w:rtl w:val="0"/>
        </w:rPr>
        <w:instrText xml:space="preserve"> HYPERLINK "http://www.neilhummasti.com/"</w:instrText>
      </w:r>
      <w:r>
        <w:rPr>
          <w:rStyle w:val="Hyperlink.1"/>
          <w:rFonts w:ascii="Georgia" w:cs="Georgia" w:hAnsi="Georgia" w:eastAsia="Georgia"/>
          <w:kern w:val="1"/>
          <w:u w:color="000000"/>
          <w:rtl w:val="0"/>
        </w:rPr>
        <w:fldChar w:fldCharType="separate" w:fldLock="0"/>
      </w:r>
      <w:r>
        <w:rPr>
          <w:rStyle w:val="Hyperlink.1"/>
          <w:rFonts w:ascii="Georgia" w:hAnsi="Georgia"/>
          <w:kern w:val="1"/>
          <w:u w:color="000000"/>
          <w:rtl w:val="0"/>
        </w:rPr>
        <w:t>www.neilhummasti.com</w:t>
      </w:r>
      <w:r>
        <w:rPr>
          <w:rFonts w:ascii="Georgia" w:cs="Georgia" w:hAnsi="Georgia" w:eastAsia="Georgia"/>
          <w:kern w:val="1"/>
          <w:u w:color="000000"/>
          <w:rtl w:val="0"/>
        </w:rPr>
        <w:fldChar w:fldCharType="end" w:fldLock="0"/>
      </w:r>
      <w:r>
        <w:rPr>
          <w:rStyle w:val="None"/>
          <w:rFonts w:ascii="Georgia" w:hAnsi="Georgia"/>
          <w:kern w:val="1"/>
          <w:u w:color="000000"/>
          <w:rtl w:val="0"/>
          <w:lang w:val="en-US"/>
        </w:rPr>
        <w:t xml:space="preserve">. For </w:t>
      </w:r>
      <w:r>
        <w:rPr>
          <w:rStyle w:val="None"/>
          <w:rFonts w:ascii="Georgia" w:hAnsi="Georgia"/>
          <w:kern w:val="1"/>
          <w:u w:color="000000"/>
          <w:rtl w:val="0"/>
          <w:lang w:val="en-US"/>
        </w:rPr>
        <w:t xml:space="preserve">more </w:t>
      </w:r>
      <w:r>
        <w:rPr>
          <w:rStyle w:val="None"/>
          <w:rFonts w:ascii="Georgia" w:hAnsi="Georgia"/>
          <w:kern w:val="1"/>
          <w:u w:color="000000"/>
          <w:rtl w:val="0"/>
          <w:lang w:val="en-US"/>
        </w:rPr>
        <w:t>biographical information on Neil</w:t>
      </w:r>
      <w:r>
        <w:rPr>
          <w:rStyle w:val="None"/>
          <w:rFonts w:ascii="Georgia" w:hAnsi="Georgia"/>
          <w:kern w:val="1"/>
          <w:u w:color="000000"/>
          <w:rtl w:val="0"/>
          <w:lang w:val="en-US"/>
        </w:rPr>
        <w:t xml:space="preserve"> </w:t>
      </w:r>
      <w:r>
        <w:rPr>
          <w:rStyle w:val="None"/>
          <w:rFonts w:ascii="Georgia" w:hAnsi="Georgia"/>
          <w:kern w:val="1"/>
          <w:u w:color="000000"/>
          <w:rtl w:val="0"/>
          <w:lang w:val="en-US"/>
        </w:rPr>
        <w:t>Hummasti, a literary assessment of his work, and to read his short stories for free, visit the web site.</w:t>
      </w:r>
    </w:p>
    <w:sectPr>
      <w:headerReference w:type="default" r:id="rId5"/>
      <w:footerReference w:type="default" r:id="rId6"/>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minari">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character" w:styleId="Link">
    <w:name w:val="Link"/>
    <w:rPr>
      <w:u w:val="single"/>
    </w:rPr>
  </w:style>
  <w:style w:type="character" w:styleId="Hyperlink.0">
    <w:name w:val="Hyperlink.0"/>
    <w:basedOn w:val="Link"/>
    <w:next w:val="Hyperlink.0"/>
    <w:rPr>
      <w:color w:val="0000ff"/>
      <w:u w:color="0000ff"/>
    </w:rPr>
  </w:style>
  <w:style w:type="character" w:styleId="None">
    <w:name w:val="None"/>
  </w:style>
  <w:style w:type="character" w:styleId="Hyperlink.1">
    <w:name w:val="Hyperlink.1"/>
    <w:basedOn w:val="None"/>
    <w:next w:val="Hyperlink.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